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征文指南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习近平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总书记关于党史学习的重要论述研究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习近平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总书记大历史观的视野与方法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习近平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总书记关于党史重大问题论述研究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习近平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总书记关于推进党的自我革命重要论述研究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5,中国共产党百年奋进历程研究及其历史经验研究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6.百年来中国共产党自身建设研究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7.中国共产党百年学习史研究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8.中国共产党百年与百年大变局研究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9.坚持正确的党史观与抵制历史虚无主义问题研究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10.推动“四史”教育理论与实践研究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11.以“四史”学习深化对共产党执政规律认识研究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12.沈阳红色资源融入“四史”教育问题研究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13.新时代中国共产党的历史使命研究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14.中国共产党革命精神谱系研究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15.中国共产党党内政治生态建设体制机制研究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16,中国特色廉政体系的理论建构与优化发展研究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17.中国共产党永葆生机的体制机制研究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18.中国共产党在沈阳的百年奋斗历程研究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19.中共党史中与沈阳相关的重要人物与重要事件研究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20.党史教育推动新时代沈阳全面振兴全方位振兴问题研究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21.沈阳地区百年党史人物研究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22.利用沈阳百年党史教育资源开展主题教育问题研究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23.中国共产党在沈阳重要档案整理与分析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24.建国以来沈阳地区劳动模范群体研究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25.利用沈阳党史红色资源开展青少年研学教育研究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0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2021-04-12T07:54:31Z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F60B32B60B974F3188AE84C12E1B3F56</vt:lpwstr>
  </property>
</Properties>
</file>