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bookmarkStart w:id="0" w:name="_GoBack"/>
      <w:r>
        <w:rPr>
          <w:rStyle w:val="5"/>
          <w:rFonts w:ascii="仿宋" w:hAnsi="仿宋" w:eastAsia="仿宋" w:cs="仿宋"/>
          <w:sz w:val="36"/>
          <w:szCs w:val="36"/>
        </w:rPr>
        <w:t>附件1</w:t>
      </w:r>
      <w:r>
        <w:rPr>
          <w:rStyle w:val="5"/>
          <w:rFonts w:hint="eastAsia" w:ascii="仿宋" w:hAnsi="仿宋" w:eastAsia="仿宋" w:cs="仿宋"/>
          <w:sz w:val="36"/>
          <w:szCs w:val="36"/>
        </w:rPr>
        <w:t> </w:t>
      </w:r>
      <w:r>
        <w:rPr>
          <w:rStyle w:val="5"/>
          <w:rFonts w:hint="eastAsia" w:ascii="仿宋" w:hAnsi="仿宋" w:eastAsia="仿宋" w:cs="仿宋"/>
          <w:sz w:val="36"/>
          <w:szCs w:val="36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sz w:val="36"/>
          <w:szCs w:val="36"/>
        </w:rPr>
        <w:t>重修在线报名流程</w:t>
      </w:r>
    </w:p>
    <w:bookmarkEnd w:id="0"/>
    <w:p>
      <w:pPr>
        <w:pStyle w:val="2"/>
        <w:keepNext w:val="0"/>
        <w:keepLines w:val="0"/>
        <w:widowControl/>
        <w:suppressLineNumbers w:val="0"/>
        <w:rPr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1.登录系统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rFonts w:hint="eastAsia" w:ascii="仿宋" w:hAnsi="仿宋" w:eastAsia="仿宋" w:cs="仿宋"/>
          <w:sz w:val="32"/>
          <w:szCs w:val="32"/>
        </w:rPr>
        <w:t>登录方式一：登录辽宁传媒学院官网，在“快速通道”处找到“学生入口”选择“新版教务系统”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登录方式二：直接登录网址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"http://36.138.41.251/jsxsd/"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  <w:u w:val="single"/>
        </w:rPr>
        <w:t>http://36.138.41.251/jsxsd/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8"/>
          <w:szCs w:val="28"/>
        </w:rPr>
        <w:drawing>
          <wp:inline distT="0" distB="0" distL="114300" distR="114300">
            <wp:extent cx="5439410" cy="123190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rFonts w:hint="eastAsia" w:ascii="仿宋" w:hAnsi="仿宋" w:eastAsia="仿宋" w:cs="仿宋"/>
          <w:sz w:val="32"/>
          <w:szCs w:val="32"/>
        </w:rPr>
        <w:t>2.输入账号密码进入教务系统后，请依次点击【考试报名】-【成绩管理】-【重修报名选课】，即可查询出需要重修的课程。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415915" cy="1852295"/>
            <wp:effectExtent l="0" t="0" r="13335" b="1460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rFonts w:hint="eastAsia" w:ascii="仿宋" w:hAnsi="仿宋" w:eastAsia="仿宋" w:cs="仿宋"/>
          <w:sz w:val="32"/>
          <w:szCs w:val="32"/>
        </w:rPr>
        <w:t>3.在要进行重修的课程后点击【报名】按钮、确认报名，即可完成重修报名操作。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Fonts w:ascii="仿宋" w:hAnsi="仿宋" w:eastAsia="仿宋" w:cs="仿宋"/>
          <w:color w:val="333333"/>
          <w:sz w:val="28"/>
          <w:szCs w:val="28"/>
        </w:rPr>
        <w:drawing>
          <wp:inline distT="0" distB="0" distL="114300" distR="114300">
            <wp:extent cx="5541645" cy="1919605"/>
            <wp:effectExtent l="0" t="0" r="1905" b="44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rFonts w:hint="eastAsia" w:ascii="仿宋" w:hAnsi="仿宋" w:eastAsia="仿宋" w:cs="仿宋"/>
          <w:sz w:val="32"/>
          <w:szCs w:val="32"/>
        </w:rPr>
        <w:t>4.确认报名后，重修报名管理界面课程后出现【取消】按钮，点击【取消】按钮，确认取消报名，即可取消已报名的重修课程。</w:t>
      </w:r>
      <w:r>
        <w:rPr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drawing>
          <wp:inline distT="0" distB="0" distL="114300" distR="114300">
            <wp:extent cx="5252085" cy="1753235"/>
            <wp:effectExtent l="0" t="0" r="5715" b="1841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sz w:val="22"/>
          <w:szCs w:val="22"/>
        </w:rPr>
      </w:pPr>
      <w:r>
        <w:rPr>
          <w:rFonts w:hint="eastAsia" w:ascii="仿宋" w:hAnsi="仿宋" w:eastAsia="仿宋" w:cs="仿宋"/>
          <w:sz w:val="32"/>
          <w:szCs w:val="32"/>
        </w:rPr>
        <w:t>5.学生【报名】和【取消】需在报名时间范围内完成操作，超出报名时间，将无法操作。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32F95909"/>
    <w:rsid w:val="32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2022-10-03T07:56:00Z</dcterms:created>
  <dc:creator>wjs</dc:creator>
  <cp:lastModifiedBy>wjs</cp:lastModifiedBy>
  <dcterms:modified xsi:type="dcterms:W3CDTF">2022-10-03T08:01:18Z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4540975B0A934645B1CA6BB6ED9505A3</vt:lpwstr>
  </property>
</Properties>
</file>